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F80" w:rsidRDefault="00684F80" w:rsidP="00D701CA">
      <w:pPr>
        <w:contextualSpacing/>
        <w:jc w:val="both"/>
        <w:rPr>
          <w:rFonts w:ascii="Futura Lt BT" w:hAnsi="Futura Lt BT"/>
          <w:b/>
        </w:rPr>
      </w:pPr>
    </w:p>
    <w:p w:rsidR="00684F80" w:rsidRDefault="00684F80" w:rsidP="00D701CA">
      <w:pPr>
        <w:contextualSpacing/>
        <w:jc w:val="both"/>
        <w:rPr>
          <w:rFonts w:ascii="Futura Lt BT" w:hAnsi="Futura Lt BT"/>
          <w:b/>
        </w:rPr>
      </w:pPr>
    </w:p>
    <w:p w:rsidR="00684F80" w:rsidRDefault="00684F80" w:rsidP="00D701CA">
      <w:pPr>
        <w:contextualSpacing/>
        <w:jc w:val="both"/>
        <w:rPr>
          <w:rFonts w:ascii="Futura Lt BT" w:hAnsi="Futura Lt BT"/>
          <w:b/>
        </w:rPr>
      </w:pPr>
    </w:p>
    <w:p w:rsidR="00D701CA" w:rsidRPr="00D701CA" w:rsidRDefault="00D701CA" w:rsidP="00D701CA">
      <w:pPr>
        <w:contextualSpacing/>
        <w:jc w:val="both"/>
        <w:rPr>
          <w:rFonts w:ascii="Futura Lt BT" w:hAnsi="Futura Lt BT"/>
        </w:rPr>
      </w:pPr>
      <w:r w:rsidRPr="00684F80">
        <w:rPr>
          <w:rFonts w:ascii="Futura Lt BT" w:hAnsi="Futura Lt BT"/>
          <w:b/>
        </w:rPr>
        <w:t>Resolución nº</w:t>
      </w:r>
      <w:r w:rsidRPr="00D701CA">
        <w:rPr>
          <w:rFonts w:ascii="Futura Lt BT" w:hAnsi="Futura Lt BT"/>
        </w:rPr>
        <w:t>:</w:t>
      </w:r>
    </w:p>
    <w:p w:rsidR="00D701CA" w:rsidRPr="00D701CA" w:rsidRDefault="00D701CA" w:rsidP="00D701CA">
      <w:pPr>
        <w:contextualSpacing/>
        <w:jc w:val="both"/>
        <w:rPr>
          <w:rFonts w:ascii="Futura Lt BT" w:hAnsi="Futura Lt BT"/>
        </w:rPr>
      </w:pPr>
      <w:r w:rsidRPr="00D701CA">
        <w:rPr>
          <w:rFonts w:ascii="Futura Lt BT" w:hAnsi="Futura Lt BT"/>
        </w:rPr>
        <w:t>Fecha de Resolución:</w:t>
      </w:r>
    </w:p>
    <w:p w:rsidR="00D701CA" w:rsidRDefault="00D701CA" w:rsidP="00D701CA">
      <w:pPr>
        <w:contextualSpacing/>
        <w:jc w:val="both"/>
        <w:rPr>
          <w:rFonts w:ascii="Futura Lt BT" w:hAnsi="Futura Lt BT"/>
        </w:rPr>
      </w:pPr>
    </w:p>
    <w:p w:rsidR="00684F80" w:rsidRPr="00D701CA" w:rsidRDefault="00684F80" w:rsidP="00D701CA">
      <w:pPr>
        <w:contextualSpacing/>
        <w:jc w:val="both"/>
        <w:rPr>
          <w:rFonts w:ascii="Futura Lt BT" w:hAnsi="Futura Lt BT"/>
        </w:rPr>
      </w:pPr>
    </w:p>
    <w:p w:rsidR="00D701CA" w:rsidRPr="00684F80" w:rsidRDefault="00D701CA" w:rsidP="00D701CA">
      <w:pPr>
        <w:contextualSpacing/>
        <w:jc w:val="both"/>
        <w:rPr>
          <w:rFonts w:ascii="Futura Lt BT" w:hAnsi="Futura Lt BT"/>
          <w:b/>
        </w:rPr>
      </w:pPr>
      <w:r w:rsidRPr="00684F80">
        <w:rPr>
          <w:rFonts w:ascii="Futura Lt BT" w:hAnsi="Futura Lt BT"/>
          <w:b/>
        </w:rPr>
        <w:t xml:space="preserve">APERTURA DEL TRÁMITE DE CONSULTA PÚBLICA DEL DOCUMENTO DE AVANCE DEL PLAN BÁSICO DE ORDENACIÓN MUNICIPAL (PBOM) DE </w:t>
      </w:r>
      <w:r w:rsidR="001F00FD">
        <w:rPr>
          <w:rFonts w:ascii="Futura Lt BT" w:hAnsi="Futura Lt BT"/>
          <w:b/>
        </w:rPr>
        <w:t>PEDRERA</w:t>
      </w:r>
      <w:r w:rsidRPr="00684F80">
        <w:rPr>
          <w:rFonts w:ascii="Futura Lt BT" w:hAnsi="Futura Lt BT"/>
          <w:b/>
        </w:rPr>
        <w:t>, Y</w:t>
      </w:r>
      <w:r w:rsidR="00236A6D">
        <w:rPr>
          <w:rFonts w:ascii="Futura Lt BT" w:hAnsi="Futura Lt BT"/>
          <w:b/>
        </w:rPr>
        <w:t xml:space="preserve"> DE SU</w:t>
      </w:r>
      <w:r w:rsidRPr="00684F80">
        <w:rPr>
          <w:rFonts w:ascii="Futura Lt BT" w:hAnsi="Futura Lt BT"/>
          <w:b/>
        </w:rPr>
        <w:t xml:space="preserve"> DOCUMENTO INICIAL ESTRATÉGICO, EN CUMPLIMIENTO DEL ARTÍCULO 77 DE LA LEY 7/2021 DE 1 DE DICIEMBRE</w:t>
      </w:r>
      <w:r w:rsidR="006638D7">
        <w:rPr>
          <w:rFonts w:ascii="Futura Lt BT" w:hAnsi="Futura Lt BT"/>
          <w:b/>
        </w:rPr>
        <w:t>,</w:t>
      </w:r>
      <w:r w:rsidRPr="00684F80">
        <w:rPr>
          <w:rFonts w:ascii="Futura Lt BT" w:hAnsi="Futura Lt BT"/>
          <w:b/>
        </w:rPr>
        <w:t xml:space="preserve"> DE IMPULSO PARA A SOSTENIBILIDAD DEL TERRITORIO DE ANDALUCÍA. </w:t>
      </w:r>
    </w:p>
    <w:p w:rsidR="00D701CA" w:rsidRDefault="00D701CA" w:rsidP="00D701CA">
      <w:pPr>
        <w:contextualSpacing/>
        <w:jc w:val="both"/>
        <w:rPr>
          <w:rFonts w:ascii="Futura Lt BT" w:hAnsi="Futura Lt BT"/>
        </w:rPr>
      </w:pPr>
    </w:p>
    <w:p w:rsidR="00D701CA" w:rsidRDefault="00D701CA" w:rsidP="00D701CA">
      <w:pPr>
        <w:contextualSpacing/>
        <w:jc w:val="both"/>
        <w:rPr>
          <w:rFonts w:ascii="Futura Lt BT" w:hAnsi="Futura Lt BT"/>
        </w:rPr>
      </w:pPr>
      <w:r>
        <w:rPr>
          <w:rFonts w:ascii="Futura Lt BT" w:hAnsi="Futura Lt BT"/>
        </w:rPr>
        <w:t xml:space="preserve">En el marco del programa de subvenciones de la Diputación de Sevilla para la financiación del planeamiento urbanístico municipal, </w:t>
      </w:r>
      <w:r w:rsidR="006638D7">
        <w:rPr>
          <w:rFonts w:ascii="Futura Lt BT" w:hAnsi="Futura Lt BT"/>
        </w:rPr>
        <w:t xml:space="preserve">el Ayuntamiento de </w:t>
      </w:r>
      <w:r w:rsidR="001F00FD">
        <w:rPr>
          <w:rFonts w:ascii="Futura Lt BT" w:hAnsi="Futura Lt BT"/>
        </w:rPr>
        <w:t>Pedrera</w:t>
      </w:r>
      <w:r w:rsidR="006638D7">
        <w:rPr>
          <w:rFonts w:ascii="Futura Lt BT" w:hAnsi="Futura Lt BT"/>
        </w:rPr>
        <w:t xml:space="preserve"> </w:t>
      </w:r>
      <w:r>
        <w:rPr>
          <w:rFonts w:ascii="Futura Lt BT" w:hAnsi="Futura Lt BT"/>
        </w:rPr>
        <w:t xml:space="preserve">fue beneficiario para la elaboración del Plan Básico de Ordenación Municipal (PBOM) y en la licitación correspondiente fue adjudicatario </w:t>
      </w:r>
      <w:r w:rsidR="00684F80">
        <w:rPr>
          <w:rFonts w:ascii="Futura Lt BT" w:hAnsi="Futura Lt BT"/>
        </w:rPr>
        <w:t xml:space="preserve">del contrato de redacción </w:t>
      </w:r>
      <w:r>
        <w:rPr>
          <w:rFonts w:ascii="Futura Lt BT" w:hAnsi="Futura Lt BT"/>
        </w:rPr>
        <w:t>el equipo dirigido por el Arquitecto</w:t>
      </w:r>
      <w:r w:rsidR="00684F80">
        <w:rPr>
          <w:rFonts w:ascii="Futura Lt BT" w:hAnsi="Futura Lt BT"/>
        </w:rPr>
        <w:t xml:space="preserve"> urbanista</w:t>
      </w:r>
      <w:r>
        <w:rPr>
          <w:rFonts w:ascii="Futura Lt BT" w:hAnsi="Futura Lt BT"/>
        </w:rPr>
        <w:t xml:space="preserve"> D. Alfredo Linares Agüera.</w:t>
      </w:r>
    </w:p>
    <w:p w:rsidR="00D701CA" w:rsidRDefault="00D701CA" w:rsidP="00D701CA">
      <w:pPr>
        <w:contextualSpacing/>
        <w:jc w:val="both"/>
        <w:rPr>
          <w:rFonts w:ascii="Futura Lt BT" w:hAnsi="Futura Lt BT"/>
        </w:rPr>
      </w:pPr>
    </w:p>
    <w:p w:rsidR="00684F80" w:rsidRDefault="00684F80" w:rsidP="00D701CA">
      <w:pPr>
        <w:contextualSpacing/>
        <w:jc w:val="both"/>
        <w:rPr>
          <w:rFonts w:ascii="Futura Lt BT" w:hAnsi="Futura Lt BT"/>
        </w:rPr>
      </w:pPr>
      <w:r>
        <w:rPr>
          <w:rFonts w:ascii="Futura Lt BT" w:hAnsi="Futura Lt BT"/>
        </w:rPr>
        <w:t xml:space="preserve">Con fecha </w:t>
      </w:r>
      <w:r w:rsidR="00236A6D">
        <w:rPr>
          <w:rFonts w:ascii="Futura Lt BT" w:hAnsi="Futura Lt BT"/>
        </w:rPr>
        <w:t>2</w:t>
      </w:r>
      <w:r w:rsidR="001F00FD">
        <w:rPr>
          <w:rFonts w:ascii="Futura Lt BT" w:hAnsi="Futura Lt BT"/>
        </w:rPr>
        <w:t>0</w:t>
      </w:r>
      <w:r>
        <w:rPr>
          <w:rFonts w:ascii="Futura Lt BT" w:hAnsi="Futura Lt BT"/>
        </w:rPr>
        <w:t xml:space="preserve"> de </w:t>
      </w:r>
      <w:r w:rsidR="001F00FD">
        <w:rPr>
          <w:rFonts w:ascii="Futura Lt BT" w:hAnsi="Futura Lt BT"/>
        </w:rPr>
        <w:t>enero</w:t>
      </w:r>
      <w:r>
        <w:rPr>
          <w:rFonts w:ascii="Futura Lt BT" w:hAnsi="Futura Lt BT"/>
        </w:rPr>
        <w:t xml:space="preserve"> de 202</w:t>
      </w:r>
      <w:r w:rsidR="001F00FD">
        <w:rPr>
          <w:rFonts w:ascii="Futura Lt BT" w:hAnsi="Futura Lt BT"/>
        </w:rPr>
        <w:t>6</w:t>
      </w:r>
      <w:r>
        <w:rPr>
          <w:rFonts w:ascii="Futura Lt BT" w:hAnsi="Futura Lt BT"/>
        </w:rPr>
        <w:t xml:space="preserve"> ha sido cumplimentada la “Fase 3, Avance del PBOM y Documento inicial estratégico</w:t>
      </w:r>
      <w:r w:rsidR="0032206C">
        <w:rPr>
          <w:rFonts w:ascii="Futura Lt BT" w:hAnsi="Futura Lt BT"/>
        </w:rPr>
        <w:t xml:space="preserve"> (DIE</w:t>
      </w:r>
      <w:bookmarkStart w:id="0" w:name="_GoBack"/>
      <w:bookmarkEnd w:id="0"/>
      <w:r w:rsidR="0032206C">
        <w:rPr>
          <w:rFonts w:ascii="Futura Lt BT" w:hAnsi="Futura Lt BT"/>
        </w:rPr>
        <w:t>)</w:t>
      </w:r>
      <w:r>
        <w:rPr>
          <w:rFonts w:ascii="Futura Lt BT" w:hAnsi="Futura Lt BT"/>
        </w:rPr>
        <w:t>”</w:t>
      </w:r>
      <w:r w:rsidR="00B958E0">
        <w:rPr>
          <w:rFonts w:ascii="Futura Lt BT" w:hAnsi="Futura Lt BT"/>
        </w:rPr>
        <w:t>, tras el análisis de la documentación entregada por el equipo redactor con fecha 02-01-2026</w:t>
      </w:r>
      <w:r>
        <w:rPr>
          <w:rFonts w:ascii="Futura Lt BT" w:hAnsi="Futura Lt BT"/>
        </w:rPr>
        <w:t>.</w:t>
      </w:r>
    </w:p>
    <w:p w:rsidR="00684F80" w:rsidRDefault="00684F80" w:rsidP="00D701CA">
      <w:pPr>
        <w:contextualSpacing/>
        <w:jc w:val="both"/>
        <w:rPr>
          <w:rFonts w:ascii="Futura Lt BT" w:hAnsi="Futura Lt BT"/>
        </w:rPr>
      </w:pPr>
    </w:p>
    <w:p w:rsidR="00684F80" w:rsidRDefault="00684F80" w:rsidP="00D701CA">
      <w:pPr>
        <w:contextualSpacing/>
        <w:jc w:val="both"/>
        <w:rPr>
          <w:rFonts w:ascii="Futura Lt BT" w:hAnsi="Futura Lt BT"/>
        </w:rPr>
      </w:pPr>
      <w:r>
        <w:rPr>
          <w:rFonts w:ascii="Futura Lt BT" w:hAnsi="Futura Lt BT"/>
        </w:rPr>
        <w:t xml:space="preserve">Con fecha </w:t>
      </w:r>
      <w:r w:rsidR="00410125" w:rsidRPr="00410125">
        <w:rPr>
          <w:rFonts w:ascii="Futura Lt BT" w:hAnsi="Futura Lt BT"/>
        </w:rPr>
        <w:t>22-01-2026</w:t>
      </w:r>
      <w:r>
        <w:rPr>
          <w:rFonts w:ascii="Futura Lt BT" w:hAnsi="Futura Lt BT"/>
        </w:rPr>
        <w:t xml:space="preserve">, ha sido emitido Informe favorable por </w:t>
      </w:r>
      <w:r w:rsidR="001F00FD">
        <w:rPr>
          <w:rFonts w:ascii="Futura Lt BT" w:hAnsi="Futura Lt BT"/>
        </w:rPr>
        <w:t xml:space="preserve">la </w:t>
      </w:r>
      <w:r>
        <w:rPr>
          <w:rFonts w:ascii="Futura Lt BT" w:hAnsi="Futura Lt BT"/>
        </w:rPr>
        <w:t>Arquitect</w:t>
      </w:r>
      <w:r w:rsidR="001F00FD">
        <w:rPr>
          <w:rFonts w:ascii="Futura Lt BT" w:hAnsi="Futura Lt BT"/>
        </w:rPr>
        <w:t>a</w:t>
      </w:r>
      <w:r>
        <w:rPr>
          <w:rFonts w:ascii="Futura Lt BT" w:hAnsi="Futura Lt BT"/>
        </w:rPr>
        <w:t xml:space="preserve"> Municipal D</w:t>
      </w:r>
      <w:r w:rsidR="001F00FD">
        <w:rPr>
          <w:rFonts w:ascii="Futura Lt BT" w:hAnsi="Futura Lt BT"/>
        </w:rPr>
        <w:t>ª</w:t>
      </w:r>
      <w:r>
        <w:rPr>
          <w:rFonts w:ascii="Futura Lt BT" w:hAnsi="Futura Lt BT"/>
        </w:rPr>
        <w:t xml:space="preserve">. </w:t>
      </w:r>
      <w:r w:rsidR="001F00FD">
        <w:rPr>
          <w:rFonts w:ascii="Futura Lt BT" w:hAnsi="Futura Lt BT"/>
        </w:rPr>
        <w:t>Josefa N. Domínguez Jaime</w:t>
      </w:r>
      <w:r>
        <w:rPr>
          <w:rFonts w:ascii="Futura Lt BT" w:hAnsi="Futura Lt BT"/>
        </w:rPr>
        <w:t>, sobre dich</w:t>
      </w:r>
      <w:r w:rsidR="006638D7">
        <w:rPr>
          <w:rFonts w:ascii="Futura Lt BT" w:hAnsi="Futura Lt BT"/>
        </w:rPr>
        <w:t>a</w:t>
      </w:r>
      <w:r>
        <w:rPr>
          <w:rFonts w:ascii="Futura Lt BT" w:hAnsi="Futura Lt BT"/>
        </w:rPr>
        <w:t xml:space="preserve"> document</w:t>
      </w:r>
      <w:r w:rsidR="006638D7">
        <w:rPr>
          <w:rFonts w:ascii="Futura Lt BT" w:hAnsi="Futura Lt BT"/>
        </w:rPr>
        <w:t>ación</w:t>
      </w:r>
      <w:r>
        <w:rPr>
          <w:rFonts w:ascii="Futura Lt BT" w:hAnsi="Futura Lt BT"/>
        </w:rPr>
        <w:t xml:space="preserve"> donde se acredita el ajuste de la documentación presentada a los objetivos y criterios municipales fijados durante el proceso de elaboración, a la legislación urbanística y sectorial que afecta al municipio y a los Pliegos que rigen el contrato.</w:t>
      </w:r>
    </w:p>
    <w:p w:rsidR="00684F80" w:rsidRDefault="00684F80" w:rsidP="00D701CA">
      <w:pPr>
        <w:contextualSpacing/>
        <w:jc w:val="both"/>
        <w:rPr>
          <w:rFonts w:ascii="Futura Lt BT" w:hAnsi="Futura Lt BT"/>
        </w:rPr>
      </w:pPr>
    </w:p>
    <w:p w:rsidR="00684F80" w:rsidRDefault="00D701CA" w:rsidP="00D701CA">
      <w:pPr>
        <w:contextualSpacing/>
        <w:jc w:val="both"/>
        <w:rPr>
          <w:rFonts w:ascii="Futura Lt BT" w:hAnsi="Futura Lt BT"/>
        </w:rPr>
      </w:pPr>
      <w:r w:rsidRPr="00D701CA">
        <w:rPr>
          <w:rFonts w:ascii="Futura Lt BT" w:hAnsi="Futura Lt BT"/>
        </w:rPr>
        <w:t xml:space="preserve">Visto el artículo 77 de la </w:t>
      </w:r>
      <w:r w:rsidRPr="0032206C">
        <w:rPr>
          <w:rFonts w:ascii="Futura Lt BT" w:hAnsi="Futura Lt BT"/>
          <w:i/>
        </w:rPr>
        <w:t>Ley 7/2021, de 1 de diciembre de Impulso para la sostenibilidad del territorio de Andalucía</w:t>
      </w:r>
      <w:r w:rsidRPr="00D701CA">
        <w:rPr>
          <w:rFonts w:ascii="Futura Lt BT" w:hAnsi="Futura Lt BT"/>
        </w:rPr>
        <w:t xml:space="preserve"> </w:t>
      </w:r>
      <w:r w:rsidR="0032206C">
        <w:rPr>
          <w:rFonts w:ascii="Futura Lt BT" w:hAnsi="Futura Lt BT"/>
        </w:rPr>
        <w:t xml:space="preserve">(en lo sucesivo LISTA) </w:t>
      </w:r>
      <w:r w:rsidRPr="00D701CA">
        <w:rPr>
          <w:rFonts w:ascii="Futura Lt BT" w:hAnsi="Futura Lt BT"/>
        </w:rPr>
        <w:t>que literalmente señala</w:t>
      </w:r>
      <w:r w:rsidR="00684F80">
        <w:rPr>
          <w:rFonts w:ascii="Futura Lt BT" w:hAnsi="Futura Lt BT"/>
        </w:rPr>
        <w:t>:</w:t>
      </w:r>
    </w:p>
    <w:p w:rsidR="00684F80" w:rsidRDefault="00684F80" w:rsidP="00D701CA">
      <w:pPr>
        <w:contextualSpacing/>
        <w:jc w:val="both"/>
        <w:rPr>
          <w:rFonts w:ascii="Futura Lt BT" w:hAnsi="Futura Lt BT"/>
        </w:rPr>
      </w:pPr>
    </w:p>
    <w:p w:rsidR="00684F80" w:rsidRPr="006638D7" w:rsidRDefault="00D701CA" w:rsidP="006638D7">
      <w:pPr>
        <w:ind w:left="708"/>
        <w:contextualSpacing/>
        <w:jc w:val="both"/>
        <w:rPr>
          <w:rFonts w:ascii="Futura Lt BT" w:hAnsi="Futura Lt BT"/>
          <w:i/>
        </w:rPr>
      </w:pPr>
      <w:r w:rsidRPr="006638D7">
        <w:rPr>
          <w:rFonts w:ascii="Futura Lt BT" w:hAnsi="Futura Lt BT"/>
          <w:i/>
        </w:rPr>
        <w:t>"</w:t>
      </w:r>
      <w:r w:rsidR="00684F80" w:rsidRPr="006638D7">
        <w:rPr>
          <w:rFonts w:ascii="Futura Lt BT" w:hAnsi="Futura Lt BT"/>
          <w:i/>
        </w:rPr>
        <w:t xml:space="preserve">1. </w:t>
      </w:r>
      <w:r w:rsidRPr="006638D7">
        <w:rPr>
          <w:rFonts w:ascii="Futura Lt BT" w:hAnsi="Futura Lt BT"/>
          <w:i/>
        </w:rPr>
        <w:t xml:space="preserve">La Administración competente para la tramitación elaborará un Avance del instrumento de ordenación urbanística en el que se describa y justifique el objeto, ámbito de actuación, principales afecciones territoriales, ambientales y sectoriales, los criterios y propuestas generales para la ordenación, así como las distintas alternativas razonables, técnica y ambientalmente viables. </w:t>
      </w:r>
    </w:p>
    <w:p w:rsidR="00684F80" w:rsidRPr="006638D7" w:rsidRDefault="00684F80" w:rsidP="006638D7">
      <w:pPr>
        <w:ind w:left="708"/>
        <w:contextualSpacing/>
        <w:jc w:val="both"/>
        <w:rPr>
          <w:rFonts w:ascii="Futura Lt BT" w:hAnsi="Futura Lt BT"/>
          <w:i/>
        </w:rPr>
      </w:pPr>
      <w:r w:rsidRPr="006638D7">
        <w:rPr>
          <w:rFonts w:ascii="Futura Lt BT" w:hAnsi="Futura Lt BT"/>
          <w:i/>
        </w:rPr>
        <w:t>……</w:t>
      </w:r>
    </w:p>
    <w:p w:rsidR="0032206C" w:rsidRPr="006638D7" w:rsidRDefault="00D701CA" w:rsidP="006638D7">
      <w:pPr>
        <w:ind w:left="708"/>
        <w:contextualSpacing/>
        <w:jc w:val="both"/>
        <w:rPr>
          <w:rFonts w:ascii="Futura Lt BT" w:hAnsi="Futura Lt BT"/>
          <w:i/>
        </w:rPr>
      </w:pPr>
      <w:r w:rsidRPr="006638D7">
        <w:rPr>
          <w:rFonts w:ascii="Futura Lt BT" w:hAnsi="Futura Lt BT"/>
          <w:i/>
        </w:rPr>
        <w:t xml:space="preserve">2. La Administración promoverá, a través de su portal web, una consulta pública con carácter previo a la elaboración del instrumento de ordenación urbanística, en la que se recabará la opinión de la ciudadanía y del resto de potenciales interesados </w:t>
      </w:r>
      <w:r w:rsidRPr="006638D7">
        <w:rPr>
          <w:rFonts w:ascii="Futura Lt BT" w:hAnsi="Futura Lt BT"/>
          <w:i/>
        </w:rPr>
        <w:lastRenderedPageBreak/>
        <w:t xml:space="preserve">en participar en el proceso de elaboración, acerca de los problemas que se pretenden solucionar, la necesidad y oportunidad de tramitar el instrumento y los objetivos y alternativas propuestos para el mismo. La consulta pública será necesaria para los instrumentos de ordenación urbanística en los que sea preceptiva la elaboración de un Avance y potestativa en los restantes instrumentos. Durante el trámite de consulta se publicarán en el portal web los documentos que se estimen necesarios para dar a conocer la iniciativa y para promover la participación. Esta obligación se considerará cumplida mediante la publicación del Avance en los supuestos en los que resulta preceptiva su elaboración." </w:t>
      </w:r>
    </w:p>
    <w:p w:rsidR="0032206C" w:rsidRDefault="0032206C" w:rsidP="00D701CA">
      <w:pPr>
        <w:contextualSpacing/>
        <w:jc w:val="both"/>
        <w:rPr>
          <w:rFonts w:ascii="Futura Lt BT" w:hAnsi="Futura Lt BT"/>
        </w:rPr>
      </w:pPr>
    </w:p>
    <w:p w:rsidR="0032206C" w:rsidRDefault="00D701CA" w:rsidP="00D701CA">
      <w:pPr>
        <w:contextualSpacing/>
        <w:jc w:val="both"/>
        <w:rPr>
          <w:rFonts w:ascii="Futura Lt BT" w:hAnsi="Futura Lt BT"/>
        </w:rPr>
      </w:pPr>
      <w:r w:rsidRPr="0032206C">
        <w:rPr>
          <w:rFonts w:ascii="Futura Lt BT" w:hAnsi="Futura Lt BT"/>
        </w:rPr>
        <w:t xml:space="preserve">Visto el artículo 36 en relación con el artículo 40.2 a) de la </w:t>
      </w:r>
      <w:r w:rsidRPr="0032206C">
        <w:rPr>
          <w:rFonts w:ascii="Futura Lt BT" w:hAnsi="Futura Lt BT"/>
          <w:i/>
        </w:rPr>
        <w:t>Ley 7/2007, de 9 de julio, de Gestión Integrada de la Calidad Ambiental</w:t>
      </w:r>
      <w:r w:rsidR="0032206C">
        <w:rPr>
          <w:rFonts w:ascii="Futura Lt BT" w:hAnsi="Futura Lt BT"/>
          <w:i/>
        </w:rPr>
        <w:t xml:space="preserve"> </w:t>
      </w:r>
      <w:r w:rsidR="0032206C">
        <w:rPr>
          <w:rFonts w:ascii="Futura Lt BT" w:hAnsi="Futura Lt BT"/>
        </w:rPr>
        <w:t>(en lo sucesivo LGICA)</w:t>
      </w:r>
      <w:r w:rsidRPr="0032206C">
        <w:rPr>
          <w:rFonts w:ascii="Futura Lt BT" w:hAnsi="Futura Lt BT"/>
        </w:rPr>
        <w:t xml:space="preserve">, en el que prescribe que se encuentran sometidos a evaluación ambiental estratégica ordinaria, entre otros, los instrumentos de ordenación urbanística general, así como sus revisiones. </w:t>
      </w:r>
    </w:p>
    <w:p w:rsidR="0032206C" w:rsidRDefault="0032206C" w:rsidP="00D701CA">
      <w:pPr>
        <w:contextualSpacing/>
        <w:jc w:val="both"/>
        <w:rPr>
          <w:rFonts w:ascii="Futura Lt BT" w:hAnsi="Futura Lt BT"/>
        </w:rPr>
      </w:pPr>
    </w:p>
    <w:p w:rsidR="0032206C" w:rsidRDefault="0032206C" w:rsidP="00D701CA">
      <w:pPr>
        <w:contextualSpacing/>
        <w:jc w:val="both"/>
        <w:rPr>
          <w:rFonts w:ascii="Futura Lt BT" w:hAnsi="Futura Lt BT"/>
        </w:rPr>
      </w:pPr>
      <w:r>
        <w:rPr>
          <w:rFonts w:ascii="Futura Lt BT" w:hAnsi="Futura Lt BT"/>
        </w:rPr>
        <w:t>Visto el artí</w:t>
      </w:r>
      <w:r w:rsidR="00D701CA" w:rsidRPr="0032206C">
        <w:rPr>
          <w:rFonts w:ascii="Futura Lt BT" w:hAnsi="Futura Lt BT"/>
        </w:rPr>
        <w:t xml:space="preserve">culo 38 de la Ley 7/2007, de 9 de julio de </w:t>
      </w:r>
      <w:r w:rsidR="006638D7">
        <w:rPr>
          <w:rFonts w:ascii="Futura Lt BT" w:hAnsi="Futura Lt BT"/>
        </w:rPr>
        <w:t>la LGICA</w:t>
      </w:r>
      <w:r w:rsidR="00D701CA" w:rsidRPr="0032206C">
        <w:rPr>
          <w:rFonts w:ascii="Futura Lt BT" w:hAnsi="Futura Lt BT"/>
        </w:rPr>
        <w:t xml:space="preserve"> donde se regula el procedimiento de la evaluación ambiental estratégica ordinaria, disponiendo el apartado 1</w:t>
      </w:r>
      <w:r>
        <w:rPr>
          <w:rFonts w:ascii="Futura Lt BT" w:hAnsi="Futura Lt BT"/>
        </w:rPr>
        <w:t xml:space="preserve"> que </w:t>
      </w:r>
      <w:r w:rsidR="00D701CA" w:rsidRPr="006638D7">
        <w:rPr>
          <w:rFonts w:ascii="Futura Lt BT" w:hAnsi="Futura Lt BT"/>
          <w:i/>
        </w:rPr>
        <w:t>"El promotor de los planes y programas incluidos en el artículo 36 apartado 1 presentará ante el órgano ambiental, junto con la documentación exigida por la legislación sectorial, una solicitud de inicio de la evaluación ambiental estratégica ordinaria, acompañada del borrador del plan o programa y de un documento inicial estratégico</w:t>
      </w:r>
      <w:r w:rsidR="006638D7" w:rsidRPr="006638D7">
        <w:rPr>
          <w:rFonts w:ascii="Futura Lt BT" w:hAnsi="Futura Lt BT"/>
          <w:i/>
        </w:rPr>
        <w:t>”</w:t>
      </w:r>
      <w:r w:rsidR="00D701CA" w:rsidRPr="0032206C">
        <w:rPr>
          <w:rFonts w:ascii="Futura Lt BT" w:hAnsi="Futura Lt BT"/>
        </w:rPr>
        <w:t xml:space="preserve"> que contendrá una evaluación de los aspectos</w:t>
      </w:r>
      <w:r>
        <w:rPr>
          <w:rFonts w:ascii="Futura Lt BT" w:hAnsi="Futura Lt BT"/>
        </w:rPr>
        <w:t xml:space="preserve"> que se especifican en el citado artículo. </w:t>
      </w:r>
    </w:p>
    <w:p w:rsidR="0032206C" w:rsidRDefault="0032206C" w:rsidP="00D701CA">
      <w:pPr>
        <w:contextualSpacing/>
        <w:jc w:val="both"/>
        <w:rPr>
          <w:rFonts w:ascii="Futura Lt BT" w:hAnsi="Futura Lt BT"/>
        </w:rPr>
      </w:pPr>
    </w:p>
    <w:p w:rsidR="0032206C" w:rsidRDefault="00D701CA" w:rsidP="00D701CA">
      <w:pPr>
        <w:contextualSpacing/>
        <w:jc w:val="both"/>
        <w:rPr>
          <w:rFonts w:ascii="Futura Lt BT" w:hAnsi="Futura Lt BT"/>
        </w:rPr>
      </w:pPr>
      <w:r w:rsidRPr="0032206C">
        <w:rPr>
          <w:rFonts w:ascii="Futura Lt BT" w:hAnsi="Futura Lt BT"/>
        </w:rPr>
        <w:t>Visto cuanto antecede y en base a las facultades que me atribuye el art</w:t>
      </w:r>
      <w:r w:rsidR="00C4489C">
        <w:rPr>
          <w:rFonts w:ascii="Futura Lt BT" w:hAnsi="Futura Lt BT"/>
        </w:rPr>
        <w:t>ículo 21.1.s</w:t>
      </w:r>
      <w:r w:rsidRPr="0032206C">
        <w:rPr>
          <w:rFonts w:ascii="Futura Lt BT" w:hAnsi="Futura Lt BT"/>
        </w:rPr>
        <w:t xml:space="preserve">) de la </w:t>
      </w:r>
      <w:r w:rsidRPr="0032206C">
        <w:rPr>
          <w:rFonts w:ascii="Futura Lt BT" w:hAnsi="Futura Lt BT"/>
          <w:i/>
        </w:rPr>
        <w:t>Ley 7/</w:t>
      </w:r>
      <w:r w:rsidR="0032206C" w:rsidRPr="0032206C">
        <w:rPr>
          <w:rFonts w:ascii="Futura Lt BT" w:hAnsi="Futura Lt BT"/>
          <w:i/>
        </w:rPr>
        <w:t>19</w:t>
      </w:r>
      <w:r w:rsidRPr="0032206C">
        <w:rPr>
          <w:rFonts w:ascii="Futura Lt BT" w:hAnsi="Futura Lt BT"/>
          <w:i/>
        </w:rPr>
        <w:t>85, de 2 de abril, reguladora de las bases de régimen local</w:t>
      </w:r>
      <w:r w:rsidRPr="0032206C">
        <w:rPr>
          <w:rFonts w:ascii="Futura Lt BT" w:hAnsi="Futura Lt BT"/>
        </w:rPr>
        <w:t xml:space="preserve">, HE RESUELTO: </w:t>
      </w:r>
    </w:p>
    <w:p w:rsidR="0032206C" w:rsidRDefault="0032206C" w:rsidP="00D701CA">
      <w:pPr>
        <w:contextualSpacing/>
        <w:jc w:val="both"/>
        <w:rPr>
          <w:rFonts w:ascii="Futura Lt BT" w:hAnsi="Futura Lt BT"/>
        </w:rPr>
      </w:pPr>
    </w:p>
    <w:p w:rsidR="0032206C" w:rsidRDefault="00D701CA" w:rsidP="00D701CA">
      <w:pPr>
        <w:contextualSpacing/>
        <w:jc w:val="both"/>
        <w:rPr>
          <w:rFonts w:ascii="Futura Lt BT" w:hAnsi="Futura Lt BT"/>
        </w:rPr>
      </w:pPr>
      <w:r w:rsidRPr="0032206C">
        <w:rPr>
          <w:rFonts w:ascii="Futura Lt BT" w:hAnsi="Futura Lt BT"/>
        </w:rPr>
        <w:t>PRIMERO.- Someter a consulta pública el Documento de Avance del P</w:t>
      </w:r>
      <w:r w:rsidR="0032206C">
        <w:rPr>
          <w:rFonts w:ascii="Futura Lt BT" w:hAnsi="Futura Lt BT"/>
        </w:rPr>
        <w:t>B</w:t>
      </w:r>
      <w:r w:rsidRPr="0032206C">
        <w:rPr>
          <w:rFonts w:ascii="Futura Lt BT" w:hAnsi="Futura Lt BT"/>
        </w:rPr>
        <w:t>OM y el Documento Inicial Estratégico (DIE)</w:t>
      </w:r>
      <w:r w:rsidR="00502EC1">
        <w:rPr>
          <w:rFonts w:ascii="Futura Lt BT" w:hAnsi="Futura Lt BT"/>
        </w:rPr>
        <w:t xml:space="preserve"> por plazo de </w:t>
      </w:r>
      <w:r w:rsidR="00142C45">
        <w:rPr>
          <w:rFonts w:ascii="Futura Lt BT" w:hAnsi="Futura Lt BT"/>
          <w:color w:val="FF0000"/>
        </w:rPr>
        <w:t>tres</w:t>
      </w:r>
      <w:r w:rsidR="00502EC1" w:rsidRPr="00B958E0">
        <w:rPr>
          <w:rFonts w:ascii="Futura Lt BT" w:hAnsi="Futura Lt BT"/>
          <w:color w:val="FF0000"/>
        </w:rPr>
        <w:t xml:space="preserve"> meses</w:t>
      </w:r>
      <w:r w:rsidRPr="0032206C">
        <w:rPr>
          <w:rFonts w:ascii="Futura Lt BT" w:hAnsi="Futura Lt BT"/>
        </w:rPr>
        <w:t>,</w:t>
      </w:r>
      <w:r w:rsidR="0032206C">
        <w:rPr>
          <w:rFonts w:ascii="Futura Lt BT" w:hAnsi="Futura Lt BT"/>
        </w:rPr>
        <w:t xml:space="preserve"> mediante inserció</w:t>
      </w:r>
      <w:r w:rsidRPr="0032206C">
        <w:rPr>
          <w:rFonts w:ascii="Futura Lt BT" w:hAnsi="Futura Lt BT"/>
        </w:rPr>
        <w:t>n en la página web de este Ayuntamiento en la siguiente dirección</w:t>
      </w:r>
      <w:r w:rsidR="0032206C">
        <w:rPr>
          <w:rFonts w:ascii="Futura Lt BT" w:hAnsi="Futura Lt BT"/>
        </w:rPr>
        <w:t>:</w:t>
      </w:r>
    </w:p>
    <w:p w:rsidR="0032206C" w:rsidRDefault="0032206C" w:rsidP="00D701CA">
      <w:pPr>
        <w:contextualSpacing/>
        <w:jc w:val="both"/>
        <w:rPr>
          <w:rFonts w:ascii="Futura Lt BT" w:hAnsi="Futura Lt BT"/>
        </w:rPr>
      </w:pPr>
    </w:p>
    <w:p w:rsidR="0032206C" w:rsidRPr="0032206C" w:rsidRDefault="00D701CA" w:rsidP="00D701CA">
      <w:pPr>
        <w:contextualSpacing/>
        <w:jc w:val="both"/>
        <w:rPr>
          <w:rFonts w:ascii="Futura Lt BT" w:hAnsi="Futura Lt BT"/>
          <w:color w:val="FF0000"/>
        </w:rPr>
      </w:pPr>
      <w:r w:rsidRPr="0032206C">
        <w:rPr>
          <w:rFonts w:ascii="Futura Lt BT" w:hAnsi="Futura Lt BT"/>
        </w:rPr>
        <w:t xml:space="preserve"> </w:t>
      </w:r>
      <w:hyperlink r:id="rId5" w:history="1">
        <w:r w:rsidR="00B958E0" w:rsidRPr="00B511FD">
          <w:rPr>
            <w:rStyle w:val="Hipervnculo"/>
            <w:rFonts w:ascii="Futura Lt BT" w:hAnsi="Futura Lt BT"/>
          </w:rPr>
          <w:t>https://www.pedrera.es</w:t>
        </w:r>
      </w:hyperlink>
      <w:r w:rsidR="0032206C">
        <w:rPr>
          <w:rFonts w:ascii="Futura Lt BT" w:hAnsi="Futura Lt BT"/>
        </w:rPr>
        <w:t xml:space="preserve">   </w:t>
      </w:r>
      <w:r w:rsidR="0032206C" w:rsidRPr="0032206C">
        <w:rPr>
          <w:rFonts w:ascii="Futura Lt BT" w:hAnsi="Futura Lt BT"/>
          <w:color w:val="FF0000"/>
        </w:rPr>
        <w:t>(poner la dirección de enlace completa donde se aloje</w:t>
      </w:r>
      <w:r w:rsidR="00236A6D">
        <w:rPr>
          <w:rFonts w:ascii="Futura Lt BT" w:hAnsi="Futura Lt BT"/>
          <w:color w:val="FF0000"/>
        </w:rPr>
        <w:t xml:space="preserve"> la documentación</w:t>
      </w:r>
      <w:r w:rsidR="0032206C" w:rsidRPr="0032206C">
        <w:rPr>
          <w:rFonts w:ascii="Futura Lt BT" w:hAnsi="Futura Lt BT"/>
          <w:color w:val="FF0000"/>
        </w:rPr>
        <w:t>)</w:t>
      </w:r>
    </w:p>
    <w:p w:rsidR="0032206C" w:rsidRDefault="0032206C" w:rsidP="00D701CA">
      <w:pPr>
        <w:contextualSpacing/>
        <w:jc w:val="both"/>
        <w:rPr>
          <w:rFonts w:ascii="Futura Lt BT" w:hAnsi="Futura Lt BT"/>
        </w:rPr>
      </w:pPr>
    </w:p>
    <w:p w:rsidR="0032206C" w:rsidRDefault="0032206C" w:rsidP="00D701CA">
      <w:pPr>
        <w:contextualSpacing/>
        <w:jc w:val="both"/>
        <w:rPr>
          <w:rFonts w:ascii="Futura Lt BT" w:hAnsi="Futura Lt BT"/>
        </w:rPr>
      </w:pPr>
      <w:r>
        <w:rPr>
          <w:rFonts w:ascii="Futura Lt BT" w:hAnsi="Futura Lt BT"/>
        </w:rPr>
        <w:t xml:space="preserve">Todo ello </w:t>
      </w:r>
      <w:r w:rsidR="00D701CA" w:rsidRPr="0032206C">
        <w:rPr>
          <w:rFonts w:ascii="Futura Lt BT" w:hAnsi="Futura Lt BT"/>
        </w:rPr>
        <w:t xml:space="preserve">en cumplimiento del artículo 77 de la LISTA y 100.1 del </w:t>
      </w:r>
      <w:r w:rsidR="00D701CA" w:rsidRPr="0032206C">
        <w:rPr>
          <w:rFonts w:ascii="Futura Lt BT" w:hAnsi="Futura Lt BT"/>
          <w:i/>
        </w:rPr>
        <w:t>Decreto 550/2022, de 29 de noviembre</w:t>
      </w:r>
      <w:r w:rsidR="00D701CA" w:rsidRPr="0032206C">
        <w:rPr>
          <w:rFonts w:ascii="Futura Lt BT" w:hAnsi="Futura Lt BT"/>
        </w:rPr>
        <w:t xml:space="preserve">, por el que se aprueba el Reglamento de la LISTA. </w:t>
      </w:r>
    </w:p>
    <w:p w:rsidR="0032206C" w:rsidRDefault="0032206C" w:rsidP="00D701CA">
      <w:pPr>
        <w:contextualSpacing/>
        <w:jc w:val="both"/>
        <w:rPr>
          <w:rFonts w:ascii="Futura Lt BT" w:hAnsi="Futura Lt BT"/>
        </w:rPr>
      </w:pPr>
    </w:p>
    <w:p w:rsidR="0032206C" w:rsidRDefault="00D701CA" w:rsidP="00D701CA">
      <w:pPr>
        <w:contextualSpacing/>
        <w:jc w:val="both"/>
        <w:rPr>
          <w:rFonts w:ascii="Futura Lt BT" w:hAnsi="Futura Lt BT"/>
        </w:rPr>
      </w:pPr>
      <w:r w:rsidRPr="0032206C">
        <w:rPr>
          <w:rFonts w:ascii="Futura Lt BT" w:hAnsi="Futura Lt BT"/>
        </w:rPr>
        <w:t xml:space="preserve">SEGUNDO.-Transcurrido el plazo de consulta se emita informe de respuesta sobre las alegaciones y observaciones planteadas. </w:t>
      </w:r>
    </w:p>
    <w:p w:rsidR="0032206C" w:rsidRDefault="0032206C" w:rsidP="00D701CA">
      <w:pPr>
        <w:contextualSpacing/>
        <w:jc w:val="both"/>
        <w:rPr>
          <w:rFonts w:ascii="Futura Lt BT" w:hAnsi="Futura Lt BT"/>
        </w:rPr>
      </w:pPr>
    </w:p>
    <w:p w:rsidR="006638D7" w:rsidRDefault="00D701CA" w:rsidP="00D701CA">
      <w:pPr>
        <w:contextualSpacing/>
        <w:jc w:val="both"/>
        <w:rPr>
          <w:rFonts w:ascii="Futura Lt BT" w:hAnsi="Futura Lt BT"/>
        </w:rPr>
      </w:pPr>
      <w:r w:rsidRPr="0032206C">
        <w:rPr>
          <w:rFonts w:ascii="Futura Lt BT" w:hAnsi="Futura Lt BT"/>
        </w:rPr>
        <w:t xml:space="preserve">TERCERO.- Solicitar a la Consejería de Medio Ambiente el inicio del procedimiento de </w:t>
      </w:r>
      <w:r w:rsidR="006638D7">
        <w:rPr>
          <w:rFonts w:ascii="Futura Lt BT" w:hAnsi="Futura Lt BT"/>
        </w:rPr>
        <w:t>evaluación ambiental estratégica</w:t>
      </w:r>
      <w:r w:rsidRPr="0032206C">
        <w:rPr>
          <w:rFonts w:ascii="Futura Lt BT" w:hAnsi="Futura Lt BT"/>
        </w:rPr>
        <w:t xml:space="preserve"> acompañando Documento de Avance</w:t>
      </w:r>
      <w:r w:rsidR="006638D7">
        <w:rPr>
          <w:rFonts w:ascii="Futura Lt BT" w:hAnsi="Futura Lt BT"/>
        </w:rPr>
        <w:t xml:space="preserve"> del PBOM</w:t>
      </w:r>
      <w:r w:rsidRPr="0032206C">
        <w:rPr>
          <w:rFonts w:ascii="Futura Lt BT" w:hAnsi="Futura Lt BT"/>
        </w:rPr>
        <w:t xml:space="preserve"> y </w:t>
      </w:r>
      <w:r w:rsidRPr="0032206C">
        <w:rPr>
          <w:rFonts w:ascii="Futura Lt BT" w:hAnsi="Futura Lt BT"/>
        </w:rPr>
        <w:lastRenderedPageBreak/>
        <w:t>Documento Inicial Estratégico para la emisión del Documento de Alcance</w:t>
      </w:r>
      <w:r w:rsidR="006638D7">
        <w:rPr>
          <w:rFonts w:ascii="Futura Lt BT" w:hAnsi="Futura Lt BT"/>
        </w:rPr>
        <w:t xml:space="preserve"> del Estudio Ambiental Estratégico</w:t>
      </w:r>
      <w:r w:rsidRPr="0032206C">
        <w:rPr>
          <w:rFonts w:ascii="Futura Lt BT" w:hAnsi="Futura Lt BT"/>
        </w:rPr>
        <w:t xml:space="preserve">. </w:t>
      </w:r>
    </w:p>
    <w:p w:rsidR="006638D7" w:rsidRDefault="006638D7" w:rsidP="00D701CA">
      <w:pPr>
        <w:contextualSpacing/>
        <w:jc w:val="both"/>
        <w:rPr>
          <w:rFonts w:ascii="Futura Lt BT" w:hAnsi="Futura Lt BT"/>
        </w:rPr>
      </w:pPr>
    </w:p>
    <w:p w:rsidR="00D701CA" w:rsidRPr="0032206C" w:rsidRDefault="00D701CA" w:rsidP="00D701CA">
      <w:pPr>
        <w:contextualSpacing/>
        <w:jc w:val="both"/>
        <w:rPr>
          <w:rFonts w:ascii="Futura Lt BT" w:hAnsi="Futura Lt BT"/>
        </w:rPr>
      </w:pPr>
      <w:r w:rsidRPr="0032206C">
        <w:rPr>
          <w:rFonts w:ascii="Futura Lt BT" w:hAnsi="Futura Lt BT"/>
        </w:rPr>
        <w:t xml:space="preserve">Lo manda y firma </w:t>
      </w:r>
      <w:r w:rsidR="00B958E0">
        <w:rPr>
          <w:rFonts w:ascii="Futura Lt BT" w:hAnsi="Futura Lt BT"/>
        </w:rPr>
        <w:t>la</w:t>
      </w:r>
      <w:r w:rsidRPr="0032206C">
        <w:rPr>
          <w:rFonts w:ascii="Futura Lt BT" w:hAnsi="Futura Lt BT"/>
        </w:rPr>
        <w:t xml:space="preserve"> Sr</w:t>
      </w:r>
      <w:r w:rsidR="00B958E0">
        <w:rPr>
          <w:rFonts w:ascii="Futura Lt BT" w:hAnsi="Futura Lt BT"/>
        </w:rPr>
        <w:t>a</w:t>
      </w:r>
      <w:r w:rsidRPr="0032206C">
        <w:rPr>
          <w:rFonts w:ascii="Futura Lt BT" w:hAnsi="Futura Lt BT"/>
        </w:rPr>
        <w:t>. Alcalde</w:t>
      </w:r>
      <w:r w:rsidR="00B958E0">
        <w:rPr>
          <w:rFonts w:ascii="Futura Lt BT" w:hAnsi="Futura Lt BT"/>
        </w:rPr>
        <w:t>sa</w:t>
      </w:r>
      <w:r w:rsidRPr="0032206C">
        <w:rPr>
          <w:rFonts w:ascii="Futura Lt BT" w:hAnsi="Futura Lt BT"/>
        </w:rPr>
        <w:t>, ante m</w:t>
      </w:r>
      <w:r w:rsidR="006638D7">
        <w:rPr>
          <w:rFonts w:ascii="Futura Lt BT" w:hAnsi="Futura Lt BT"/>
        </w:rPr>
        <w:t>í</w:t>
      </w:r>
      <w:r w:rsidRPr="0032206C">
        <w:rPr>
          <w:rFonts w:ascii="Futura Lt BT" w:hAnsi="Futura Lt BT"/>
        </w:rPr>
        <w:t xml:space="preserve"> </w:t>
      </w:r>
      <w:r w:rsidR="006638D7">
        <w:rPr>
          <w:rFonts w:ascii="Futura Lt BT" w:hAnsi="Futura Lt BT"/>
        </w:rPr>
        <w:t>el Secretario</w:t>
      </w:r>
      <w:r w:rsidRPr="0032206C">
        <w:rPr>
          <w:rFonts w:ascii="Futura Lt BT" w:hAnsi="Futura Lt BT"/>
        </w:rPr>
        <w:t xml:space="preserve">, en </w:t>
      </w:r>
      <w:r w:rsidR="00B958E0">
        <w:rPr>
          <w:rFonts w:ascii="Futura Lt BT" w:hAnsi="Futura Lt BT"/>
        </w:rPr>
        <w:t>Pedrera</w:t>
      </w:r>
      <w:r w:rsidRPr="0032206C">
        <w:rPr>
          <w:rFonts w:ascii="Futura Lt BT" w:hAnsi="Futura Lt BT"/>
        </w:rPr>
        <w:t>, en la fecha abajo indicada.</w:t>
      </w:r>
    </w:p>
    <w:p w:rsidR="0032206C" w:rsidRPr="0032206C" w:rsidRDefault="0032206C">
      <w:pPr>
        <w:contextualSpacing/>
        <w:jc w:val="both"/>
        <w:rPr>
          <w:rFonts w:ascii="Futura Lt BT" w:hAnsi="Futura Lt BT"/>
        </w:rPr>
      </w:pPr>
    </w:p>
    <w:sectPr w:rsidR="0032206C" w:rsidRPr="0032206C" w:rsidSect="00EE09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altName w:val="Segoe UI Semilight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701CA"/>
    <w:rsid w:val="00055160"/>
    <w:rsid w:val="0007424E"/>
    <w:rsid w:val="00142C45"/>
    <w:rsid w:val="001B0965"/>
    <w:rsid w:val="001C39B2"/>
    <w:rsid w:val="001F00FD"/>
    <w:rsid w:val="00236A6D"/>
    <w:rsid w:val="00244F1B"/>
    <w:rsid w:val="0032206C"/>
    <w:rsid w:val="00393188"/>
    <w:rsid w:val="00410125"/>
    <w:rsid w:val="0047335C"/>
    <w:rsid w:val="00502EC1"/>
    <w:rsid w:val="006638D7"/>
    <w:rsid w:val="00684EF5"/>
    <w:rsid w:val="00684F80"/>
    <w:rsid w:val="00B958E0"/>
    <w:rsid w:val="00C4489C"/>
    <w:rsid w:val="00D701CA"/>
    <w:rsid w:val="00EE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9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220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edrera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764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 Linares</dc:creator>
  <cp:lastModifiedBy>Usuario</cp:lastModifiedBy>
  <cp:revision>7</cp:revision>
  <dcterms:created xsi:type="dcterms:W3CDTF">2024-11-07T13:03:00Z</dcterms:created>
  <dcterms:modified xsi:type="dcterms:W3CDTF">2026-01-23T11:04:00Z</dcterms:modified>
</cp:coreProperties>
</file>