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DE" w:rsidRDefault="00333ADE" w:rsidP="00333ADE">
      <w:pPr>
        <w:rPr>
          <w:rFonts w:ascii="Futura Lt BT" w:hAnsi="Futura Lt BT"/>
          <w:sz w:val="22"/>
        </w:rPr>
      </w:pPr>
    </w:p>
    <w:p w:rsidR="00333ADE" w:rsidRDefault="00333ADE" w:rsidP="00333ADE">
      <w:pPr>
        <w:rPr>
          <w:rFonts w:ascii="Futura Lt BT" w:hAnsi="Futura Lt BT"/>
          <w:sz w:val="22"/>
        </w:rPr>
      </w:pPr>
    </w:p>
    <w:p w:rsidR="00333ADE" w:rsidRDefault="00333ADE" w:rsidP="00333ADE">
      <w:pPr>
        <w:rPr>
          <w:rFonts w:ascii="Futura Lt BT" w:hAnsi="Futura Lt BT"/>
          <w:sz w:val="22"/>
        </w:rPr>
      </w:pPr>
    </w:p>
    <w:p w:rsidR="00333ADE" w:rsidRDefault="00333ADE" w:rsidP="00333ADE">
      <w:pPr>
        <w:rPr>
          <w:rFonts w:ascii="Futura Lt BT" w:hAnsi="Futura Lt BT"/>
          <w:sz w:val="22"/>
        </w:rPr>
      </w:pPr>
    </w:p>
    <w:p w:rsidR="00333ADE" w:rsidRDefault="00333ADE" w:rsidP="00333ADE">
      <w:pPr>
        <w:rPr>
          <w:rFonts w:ascii="Futura Lt BT" w:hAnsi="Futura Lt BT"/>
          <w:sz w:val="22"/>
        </w:rPr>
      </w:pPr>
    </w:p>
    <w:p w:rsidR="00333ADE" w:rsidRDefault="00333ADE" w:rsidP="00333ADE">
      <w:pPr>
        <w:pStyle w:val="Sangradetextonormal"/>
        <w:rPr>
          <w:rFonts w:ascii="Futura Md BT" w:hAnsi="Futura Md BT"/>
        </w:rPr>
      </w:pPr>
      <w:r>
        <w:rPr>
          <w:rFonts w:ascii="Futura Md BT" w:hAnsi="Futura Md BT"/>
        </w:rPr>
        <w:t>DELEGACIÓN TERRITORIAL EN SEVILLA DE LA CONSEJERÍA DE FOMENTO, ARTICULACIÓN DEL TERRITORIO Y VIVIENDA</w:t>
      </w:r>
    </w:p>
    <w:p w:rsidR="00333ADE" w:rsidRDefault="00333ADE" w:rsidP="00333ADE">
      <w:pPr>
        <w:pStyle w:val="Sangradetextonormal"/>
        <w:rPr>
          <w:rFonts w:ascii="Futura Md BT" w:hAnsi="Futura Md BT"/>
        </w:rPr>
      </w:pPr>
      <w:r>
        <w:rPr>
          <w:rFonts w:ascii="Futura Md BT" w:hAnsi="Futura Md BT"/>
        </w:rPr>
        <w:t>Comisión Provincial de Coordinación Urbanística</w:t>
      </w:r>
    </w:p>
    <w:p w:rsidR="00333ADE" w:rsidRPr="001E6500" w:rsidRDefault="00333ADE" w:rsidP="00333ADE">
      <w:pPr>
        <w:ind w:left="2832"/>
        <w:rPr>
          <w:rFonts w:ascii="Futura Lt BT" w:hAnsi="Futura Lt BT"/>
          <w:sz w:val="22"/>
        </w:rPr>
      </w:pPr>
    </w:p>
    <w:p w:rsidR="00333ADE" w:rsidRDefault="00333ADE" w:rsidP="00333ADE">
      <w:pPr>
        <w:ind w:left="2832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>Plaza de San Andrés nº 2 y 4</w:t>
      </w:r>
    </w:p>
    <w:p w:rsidR="00333ADE" w:rsidRDefault="00333ADE" w:rsidP="00333ADE">
      <w:pPr>
        <w:ind w:left="2832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41003 SEVILLA</w:t>
      </w:r>
    </w:p>
    <w:p w:rsidR="00333ADE" w:rsidRDefault="00333ADE" w:rsidP="00333ADE">
      <w:pPr>
        <w:rPr>
          <w:rFonts w:ascii="Futura Md BT" w:hAnsi="Futura Md BT"/>
          <w:sz w:val="22"/>
        </w:rPr>
      </w:pPr>
    </w:p>
    <w:p w:rsidR="00333ADE" w:rsidRDefault="00333ADE" w:rsidP="00333ADE">
      <w:pPr>
        <w:rPr>
          <w:rFonts w:ascii="Futura Lt BT" w:hAnsi="Futura Lt BT"/>
          <w:b/>
          <w:sz w:val="22"/>
        </w:rPr>
      </w:pPr>
    </w:p>
    <w:p w:rsidR="00333ADE" w:rsidRDefault="00333ADE" w:rsidP="00333ADE">
      <w:pPr>
        <w:pStyle w:val="Sangra2detindependiente"/>
        <w:jc w:val="both"/>
        <w:rPr>
          <w:rFonts w:ascii="Futura Md BT" w:hAnsi="Futura Md BT"/>
        </w:rPr>
      </w:pPr>
      <w:r>
        <w:rPr>
          <w:rFonts w:ascii="Futura Md BT" w:hAnsi="Futura Md BT"/>
        </w:rPr>
        <w:t>ASUNTO:</w:t>
      </w:r>
      <w:r>
        <w:rPr>
          <w:rFonts w:ascii="Futura Md BT" w:hAnsi="Futura Md BT"/>
        </w:rPr>
        <w:tab/>
        <w:t>Comunicación de la solicitud de inicio del procedimiento de evaluación ambiental estratégica ordinaria del PBOM de</w:t>
      </w:r>
      <w:r w:rsidR="007F266F">
        <w:rPr>
          <w:rFonts w:ascii="Futura Md BT" w:hAnsi="Futura Md BT"/>
        </w:rPr>
        <w:t xml:space="preserve"> </w:t>
      </w:r>
      <w:r w:rsidR="00351E76">
        <w:rPr>
          <w:rFonts w:ascii="Futura Md BT" w:hAnsi="Futura Md BT"/>
        </w:rPr>
        <w:t>Pedrera</w:t>
      </w:r>
      <w:r>
        <w:rPr>
          <w:rFonts w:ascii="Futura Md BT" w:hAnsi="Futura Md BT"/>
        </w:rPr>
        <w:t>.</w:t>
      </w:r>
    </w:p>
    <w:p w:rsidR="00333ADE" w:rsidRDefault="00333ADE" w:rsidP="00333ADE">
      <w:pPr>
        <w:pStyle w:val="Sangra2detindependiente"/>
        <w:rPr>
          <w:rFonts w:ascii="Futura Md BT" w:hAnsi="Futura Md BT"/>
        </w:rPr>
      </w:pPr>
    </w:p>
    <w:p w:rsidR="00333ADE" w:rsidRDefault="00333ADE" w:rsidP="00333ADE">
      <w:pPr>
        <w:pStyle w:val="Sangra2detindependiente"/>
        <w:rPr>
          <w:rFonts w:ascii="Futura Md BT" w:hAnsi="Futura Md BT"/>
        </w:rPr>
      </w:pPr>
    </w:p>
    <w:p w:rsidR="00202979" w:rsidRDefault="00C37DF7" w:rsidP="00333ADE">
      <w:pPr>
        <w:pStyle w:val="Sangra2detindependiente"/>
        <w:ind w:left="0" w:firstLine="0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Adjunto les remitimos para conocimiento de </w:t>
      </w:r>
      <w:r w:rsidR="00333ADE">
        <w:rPr>
          <w:rFonts w:ascii="Futura Lt BT" w:hAnsi="Futura Lt BT"/>
        </w:rPr>
        <w:t>esa Comisión Provincial de Coordinación Urbanística (CPCU), de</w:t>
      </w:r>
      <w:r>
        <w:rPr>
          <w:rFonts w:ascii="Futura Lt BT" w:hAnsi="Futura Lt BT"/>
        </w:rPr>
        <w:t xml:space="preserve"> copia del</w:t>
      </w:r>
      <w:r w:rsidR="00333ADE">
        <w:rPr>
          <w:rFonts w:ascii="Futura Lt BT" w:hAnsi="Futura Lt BT"/>
        </w:rPr>
        <w:t xml:space="preserve"> escrito de  </w:t>
      </w:r>
      <w:r>
        <w:rPr>
          <w:rFonts w:ascii="Futura Lt BT" w:hAnsi="Futura Lt BT"/>
        </w:rPr>
        <w:t xml:space="preserve">solicitud de inicio del procedimiento de evaluación ambiental estratégica ordinaria del PBOM de </w:t>
      </w:r>
      <w:r w:rsidR="00351E76">
        <w:rPr>
          <w:rFonts w:ascii="Futura Lt BT" w:hAnsi="Futura Lt BT"/>
        </w:rPr>
        <w:t>Pedrera</w:t>
      </w:r>
      <w:r>
        <w:rPr>
          <w:rFonts w:ascii="Futura Lt BT" w:hAnsi="Futura Lt BT"/>
        </w:rPr>
        <w:t>, presentado con fecha de hoy en la Delegación Territorial de Sostenibilidad y Medio Ambiente en Sevilla</w:t>
      </w:r>
      <w:r w:rsidR="00202979">
        <w:rPr>
          <w:rFonts w:ascii="Futura Lt BT" w:hAnsi="Futura Lt BT"/>
        </w:rPr>
        <w:t>.</w:t>
      </w:r>
    </w:p>
    <w:p w:rsidR="00C37DF7" w:rsidRDefault="00C37DF7" w:rsidP="00333ADE">
      <w:pPr>
        <w:pStyle w:val="Sangra2detindependiente"/>
        <w:ind w:left="0" w:firstLine="0"/>
        <w:jc w:val="both"/>
        <w:rPr>
          <w:rFonts w:ascii="Futura Lt BT" w:hAnsi="Futura Lt BT"/>
        </w:rPr>
      </w:pPr>
    </w:p>
    <w:p w:rsidR="00333ADE" w:rsidRDefault="00C37DF7" w:rsidP="00C37DF7">
      <w:pPr>
        <w:pStyle w:val="Sangra2detindependiente"/>
        <w:ind w:left="0" w:firstLine="0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Una vez concluida la fase de consulta pública del Avance y emitido el Documento de Alcance del </w:t>
      </w:r>
      <w:proofErr w:type="spellStart"/>
      <w:r>
        <w:rPr>
          <w:rFonts w:ascii="Futura Lt BT" w:hAnsi="Futura Lt BT"/>
        </w:rPr>
        <w:t>EsAE</w:t>
      </w:r>
      <w:proofErr w:type="spellEnd"/>
      <w:r>
        <w:rPr>
          <w:rFonts w:ascii="Futura Lt BT" w:hAnsi="Futura Lt BT"/>
        </w:rPr>
        <w:t xml:space="preserve">, nuestra intención sería </w:t>
      </w:r>
      <w:r w:rsidR="00202979">
        <w:rPr>
          <w:rFonts w:ascii="Futura Lt BT" w:hAnsi="Futura Lt BT"/>
        </w:rPr>
        <w:t xml:space="preserve">solicitar </w:t>
      </w:r>
      <w:r w:rsidR="00351E76">
        <w:rPr>
          <w:rFonts w:ascii="Futura Lt BT" w:hAnsi="Futura Lt BT"/>
        </w:rPr>
        <w:t>una reunión de la</w:t>
      </w:r>
      <w:r w:rsidR="00202979">
        <w:rPr>
          <w:rFonts w:ascii="Futura Lt BT" w:hAnsi="Futura Lt BT"/>
        </w:rPr>
        <w:t xml:space="preserve"> Mesa de Trabajo conjunta con esa Delegación Territorial</w:t>
      </w:r>
      <w:r>
        <w:rPr>
          <w:rFonts w:ascii="Futura Lt BT" w:hAnsi="Futura Lt BT"/>
        </w:rPr>
        <w:t xml:space="preserve"> para contrastar con esa Delegación los criterios </w:t>
      </w:r>
      <w:r w:rsidR="00351E76">
        <w:rPr>
          <w:rFonts w:ascii="Futura Lt BT" w:hAnsi="Futura Lt BT"/>
        </w:rPr>
        <w:t xml:space="preserve">municipales resultantes del proceso de Avance y </w:t>
      </w:r>
      <w:r>
        <w:rPr>
          <w:rFonts w:ascii="Futura Lt BT" w:hAnsi="Futura Lt BT"/>
        </w:rPr>
        <w:t xml:space="preserve">con los que proceder a la redacción del PBOM inicial y coordinar </w:t>
      </w:r>
      <w:r w:rsidR="00351E76">
        <w:rPr>
          <w:rFonts w:ascii="Futura Lt BT" w:hAnsi="Futura Lt BT"/>
        </w:rPr>
        <w:t xml:space="preserve">con dicha Delegación </w:t>
      </w:r>
      <w:r>
        <w:rPr>
          <w:rFonts w:ascii="Futura Lt BT" w:hAnsi="Futura Lt BT"/>
        </w:rPr>
        <w:t xml:space="preserve">la integración de los intereses </w:t>
      </w:r>
      <w:proofErr w:type="spellStart"/>
      <w:r>
        <w:rPr>
          <w:rFonts w:ascii="Futura Lt BT" w:hAnsi="Futura Lt BT"/>
        </w:rPr>
        <w:t>supralocales</w:t>
      </w:r>
      <w:proofErr w:type="spellEnd"/>
      <w:r>
        <w:rPr>
          <w:rFonts w:ascii="Futura Lt BT" w:hAnsi="Futura Lt BT"/>
        </w:rPr>
        <w:t xml:space="preserve"> y sectoriales.</w:t>
      </w:r>
    </w:p>
    <w:p w:rsidR="00333ADE" w:rsidRDefault="00333ADE" w:rsidP="00333ADE">
      <w:pPr>
        <w:pStyle w:val="Sangra2detindependiente"/>
        <w:ind w:left="0" w:firstLine="0"/>
        <w:jc w:val="both"/>
        <w:rPr>
          <w:rFonts w:ascii="Futura Lt BT" w:hAnsi="Futura Lt BT"/>
          <w:szCs w:val="22"/>
          <w:lang w:val="es-ES_tradnl"/>
        </w:rPr>
      </w:pPr>
    </w:p>
    <w:p w:rsidR="00333ADE" w:rsidRPr="008145B6" w:rsidRDefault="00333ADE" w:rsidP="00333ADE">
      <w:pPr>
        <w:pStyle w:val="Sangra2detindependiente"/>
        <w:ind w:left="0" w:firstLine="0"/>
        <w:jc w:val="both"/>
        <w:rPr>
          <w:rFonts w:ascii="Futura Lt BT" w:hAnsi="Futura Lt BT"/>
          <w:lang w:val="es-ES_tradnl"/>
        </w:rPr>
      </w:pPr>
    </w:p>
    <w:p w:rsidR="00333ADE" w:rsidRDefault="00351E76" w:rsidP="00333ADE">
      <w:pPr>
        <w:pStyle w:val="Sangra2detindependiente"/>
        <w:rPr>
          <w:rFonts w:ascii="Futura Lt BT" w:hAnsi="Futura Lt BT"/>
        </w:rPr>
      </w:pPr>
      <w:r>
        <w:rPr>
          <w:rFonts w:ascii="Futura Lt BT" w:hAnsi="Futura Lt BT"/>
        </w:rPr>
        <w:t>Pedrera</w:t>
      </w:r>
      <w:r w:rsidR="00333ADE">
        <w:rPr>
          <w:rFonts w:ascii="Futura Lt BT" w:hAnsi="Futura Lt BT"/>
        </w:rPr>
        <w:t>, a la fecha de la firma digital</w:t>
      </w:r>
    </w:p>
    <w:p w:rsidR="00333ADE" w:rsidRDefault="00333ADE" w:rsidP="00333ADE">
      <w:pPr>
        <w:pStyle w:val="Sangra2detindependiente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rPr>
          <w:rFonts w:ascii="Futura Lt BT" w:hAnsi="Futura Lt BT"/>
        </w:rPr>
      </w:pPr>
    </w:p>
    <w:p w:rsidR="00333ADE" w:rsidRDefault="00351E76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  <w:r>
        <w:rPr>
          <w:rFonts w:ascii="Futura Lt BT" w:hAnsi="Futura Lt BT"/>
        </w:rPr>
        <w:t>LA ALCALDESA PRESIDENTA</w:t>
      </w: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pStyle w:val="Sangra2detindependiente"/>
        <w:ind w:left="2832" w:firstLine="0"/>
        <w:jc w:val="both"/>
        <w:rPr>
          <w:rFonts w:ascii="Futura Lt BT" w:hAnsi="Futura Lt BT"/>
        </w:rPr>
      </w:pPr>
    </w:p>
    <w:p w:rsidR="00333ADE" w:rsidRDefault="00333ADE" w:rsidP="00333ADE">
      <w:pPr>
        <w:ind w:left="2832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>Fdo.:</w:t>
      </w:r>
      <w:r w:rsidR="00351E76">
        <w:rPr>
          <w:rFonts w:ascii="Futura Lt BT" w:hAnsi="Futura Lt BT"/>
          <w:sz w:val="22"/>
        </w:rPr>
        <w:t xml:space="preserve"> Lucía Ruiz Gálvez</w:t>
      </w:r>
    </w:p>
    <w:p w:rsidR="00333ADE" w:rsidRPr="00333ADE" w:rsidRDefault="00333ADE">
      <w:pPr>
        <w:rPr>
          <w:rFonts w:ascii="Futura Lt BT" w:hAnsi="Futura Lt BT"/>
        </w:rPr>
      </w:pPr>
    </w:p>
    <w:sectPr w:rsidR="00333ADE" w:rsidRPr="00333ADE" w:rsidSect="00A63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ADE"/>
    <w:rsid w:val="00031D93"/>
    <w:rsid w:val="00202979"/>
    <w:rsid w:val="003322D5"/>
    <w:rsid w:val="00333ADE"/>
    <w:rsid w:val="00351E76"/>
    <w:rsid w:val="007F266F"/>
    <w:rsid w:val="00A63B9E"/>
    <w:rsid w:val="00C3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333ADE"/>
    <w:pPr>
      <w:ind w:left="2832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33ADE"/>
    <w:rPr>
      <w:rFonts w:ascii="Arial" w:eastAsia="Times New Roman" w:hAnsi="Arial" w:cs="Times New Roman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333ADE"/>
    <w:pPr>
      <w:ind w:left="1410" w:hanging="1410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33ADE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Linares</dc:creator>
  <cp:lastModifiedBy>Alfredo Linares</cp:lastModifiedBy>
  <cp:revision>5</cp:revision>
  <dcterms:created xsi:type="dcterms:W3CDTF">2024-11-07T12:50:00Z</dcterms:created>
  <dcterms:modified xsi:type="dcterms:W3CDTF">2026-01-21T18:32:00Z</dcterms:modified>
</cp:coreProperties>
</file>